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70" w:after="435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b/>
          <w:bCs/>
          <w:color w:val="39435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94351"/>
          <w:kern w:val="0"/>
          <w:sz w:val="36"/>
          <w:szCs w:val="36"/>
        </w:rPr>
        <w:t>四平市统计局2023年政府信息公开</w:t>
      </w:r>
    </w:p>
    <w:p>
      <w:pPr>
        <w:widowControl/>
        <w:shd w:val="clear" w:color="auto" w:fill="FFFFFF"/>
        <w:spacing w:before="270" w:after="435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b/>
          <w:bCs/>
          <w:color w:val="39435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94351"/>
          <w:kern w:val="0"/>
          <w:sz w:val="36"/>
          <w:szCs w:val="36"/>
        </w:rPr>
        <w:t>工作年度报告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年以来，四平市统计局积极跟进四平市委、市政府的工作部署，认真贯彻落实《中华人民共和国政府信息公开条例》等相关文件精神，不断完善公开机制，拓宽公开领域，加强数据解读，丰富公开形式和内容，进一步深化“互联网+政务服务”，现向社会公布2023年度我局政府信息公开工作报告。报告所列数据统计期限自2023年1月1日起至2023年12月31日止。如对本报告有任何疑问，请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四平市统计局联系。（地址：四平市铁西区市府路59号；邮编：136000；电话、传真：0434-3266728）</w:t>
      </w:r>
    </w:p>
    <w:p>
      <w:pPr>
        <w:widowControl/>
        <w:shd w:val="clear" w:color="auto" w:fill="FFFFFF"/>
        <w:spacing w:line="450" w:lineRule="atLeast"/>
        <w:ind w:firstLine="482" w:firstLineChars="200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一、总体情况   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四平市统计局紧紧围绕省统计局和市委、市政府中心工作，认真贯彻落实《中华人民共和国政府信息公开条例》和市政数局关于做好政府信息公开工作的有关要求，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积极推进统计领域政府信息公开工作有效开展，努力提高信息公开的质量和效率，回应社会关切，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完善主动公开内容，加强公开的工作力度。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现公布2023年度四平市统计局信息公开情况。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(一) 主动公开情况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市统计局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紧紧围绕经济社会发展和人民群众关注关切，以公开促落实，以公开促规范，以公开促服务。在四平市政府官方网站上主动公开内容主要包括重要政务信息、统计公报、统计信息、年度数据、进度数据、决算公开等重要经济信息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建立各业务科室协同联动的工作机制，定期梳理局内需要公开的信息内容，确保公开内容横向到边、纵向到底，按照</w:t>
      </w:r>
      <w:bookmarkStart w:id="0" w:name="#top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《中华人民共和国政府信息公开条例》要求，对需公开内容进行全面公开</w:t>
      </w:r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(二)依申请公开办理情况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2023年，市统计局共收到政府信息依申请公开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件。其中，申请人属于自然人的共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件，占总数的100%。市统计局严格执行《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中华人民共和国政府信息公开条例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》中的“自收到申请之日起20个工作日内予以答复”的有关规定，对18件信息公开依申请全部进行了答复。未发生针对四平市统计局政府信息公开的行政复议、行政诉讼及投诉举报情况。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（三）政府信息公开平台建设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统计局不断强化报送意识，细化报送内容，确保信息报送的数量和质量，加强信息审查力度，避免涉密信息泄露。落实专人专责，健全法定主动公开专栏的日常检查、维护和更新工作机制，杜绝错链、断链和内容混杂。准确适用《中华人民共和国政府信息公开条例》和《中华人民共和国保守国家秘密法》，对法定不予公开条款坚持最小化适用原则，落实法定主动公开事项目录内容，做到应公开、尽公开。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（四）政府信息管理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450" w:lineRule="atLeas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统计局先后制定了信息公开保密审查制度、依申请公开制度等，加强对公开内容审核把关，规范网站信息报送程序，确保公开信息的准确性与安全性。严格执行对公开信息的保密审查，坚决做到“上网不涉密，涉密不上网”。强化组织领导，形成主要领导负总责、分管领导亲自抓、科室负责人具体办的工作格局，进一步加强重要政务信息的管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34" w:firstLineChars="18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一是加强组织领导。及时调整政府信息公开公开领导小组成员，分管领导任组长，各科室负责人为成员，办公室牵头负责，各相关科室配合，按照职责分工做好政府信息公开工作。</w:t>
      </w:r>
      <w:r>
        <w:rPr>
          <w:rFonts w:hint="eastAsia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二是加强调度提升。不定期召开碰头会议，开展交流沟通、解决反馈问题，积极参加培训会议，提升信息公开水平。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三是加强制度建设。制定完善</w:t>
      </w:r>
      <w:r>
        <w:rPr>
          <w:rFonts w:hint="eastAsia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信息公开报送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制度，要求各科室结合自身实际，深化重点领域信息公开，增强信息公开的针对性、实效性。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34" w:firstLineChars="18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6"/>
        <w:tblW w:w="99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2413"/>
        <w:gridCol w:w="2413"/>
        <w:gridCol w:w="24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99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901"/>
        <w:gridCol w:w="3183"/>
        <w:gridCol w:w="504"/>
        <w:gridCol w:w="769"/>
        <w:gridCol w:w="805"/>
        <w:gridCol w:w="781"/>
        <w:gridCol w:w="842"/>
        <w:gridCol w:w="757"/>
        <w:gridCol w:w="6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8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8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8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8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8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四、政府信息公开行政复议、行政诉讼情况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before="75" w:after="75"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  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34" w:firstLineChars="181"/>
        <w:jc w:val="both"/>
        <w:rPr>
          <w:color w:val="000000"/>
        </w:rPr>
      </w:pPr>
      <w:r>
        <w:rPr>
          <w:rFonts w:hint="eastAsia"/>
          <w:color w:val="000000"/>
          <w:lang w:bidi="ar"/>
        </w:rPr>
        <w:t>2023年，</w:t>
      </w:r>
      <w:r>
        <w:rPr>
          <w:color w:val="000000"/>
        </w:rPr>
        <w:t>四平市</w:t>
      </w:r>
      <w:r>
        <w:rPr>
          <w:rFonts w:hint="eastAsia"/>
          <w:color w:val="000000"/>
        </w:rPr>
        <w:t>统计局在</w:t>
      </w:r>
      <w:r>
        <w:rPr>
          <w:rFonts w:hint="eastAsia"/>
          <w:color w:val="000000"/>
          <w:lang w:bidi="ar"/>
        </w:rPr>
        <w:t>政府信息公开</w:t>
      </w:r>
      <w:r>
        <w:rPr>
          <w:rFonts w:hint="eastAsia"/>
          <w:color w:val="000000"/>
        </w:rPr>
        <w:t>工作取得了一定的成绩</w:t>
      </w:r>
      <w:r>
        <w:rPr>
          <w:rFonts w:hint="eastAsia"/>
          <w:color w:val="000000"/>
          <w:lang w:bidi="ar"/>
        </w:rPr>
        <w:t>，但也存在问题和不足，表现在：一是全局普遍主动发布信息的意识还不强。</w:t>
      </w:r>
      <w:r>
        <w:rPr>
          <w:rFonts w:hint="eastAsia"/>
          <w:color w:val="000000"/>
          <w:shd w:val="clear" w:color="auto" w:fill="FFFFFF"/>
        </w:rPr>
        <w:t>二是信息公开形式有待拓展。三是政府信息公开工作人员队伍综合素质还有待提高。</w:t>
      </w:r>
      <w:r>
        <w:rPr>
          <w:rFonts w:hint="eastAsia"/>
          <w:color w:val="333333"/>
          <w:shd w:val="clear" w:color="auto" w:fill="FFFFFF"/>
          <w:lang w:bidi="ar"/>
        </w:rPr>
        <w:t>下一步，市统计局将继续将政府信息公开工作摆在十分重要的位置，着力在以下方面加以改进：</w:t>
      </w:r>
      <w:r>
        <w:rPr>
          <w:rFonts w:hint="eastAsia"/>
        </w:rPr>
        <w:t>一是</w:t>
      </w:r>
      <w:r>
        <w:rPr>
          <w:rFonts w:hint="eastAsia"/>
          <w:color w:val="333333"/>
          <w:lang w:bidi="ar"/>
        </w:rPr>
        <w:t>完善工作机制。</w:t>
      </w:r>
      <w:r>
        <w:rPr>
          <w:rFonts w:hint="eastAsia"/>
        </w:rPr>
        <w:t>认真落实省统计局和市委、市政府关于政务公开决策部署，进一步提高政府信息公开的主动性、自觉性和规范性，使政府信息公开工作做到主体明确、程序规范、方式灵活、回应及时。二是</w:t>
      </w:r>
      <w:r>
        <w:rPr>
          <w:rFonts w:hint="eastAsia"/>
          <w:color w:val="000000"/>
          <w:shd w:val="clear" w:color="auto" w:fill="FFFFFF"/>
        </w:rPr>
        <w:t>拓展公开形式。</w:t>
      </w:r>
      <w:r>
        <w:rPr>
          <w:rFonts w:hint="eastAsia"/>
          <w:color w:val="333333"/>
          <w:lang w:bidi="ar"/>
        </w:rPr>
        <w:t>密切联系工作实际，</w:t>
      </w:r>
      <w:r>
        <w:rPr>
          <w:rFonts w:hint="eastAsia"/>
          <w:color w:val="000000"/>
          <w:lang w:bidi="ar"/>
        </w:rPr>
        <w:t>对照政府信息公开目录尤其是重点领域信息公开目录，认真梳理、分析工作任务和信息需求，及时将群众关注度高、信息需求量大的相关信息予以依法依规公开。</w:t>
      </w:r>
      <w:r>
        <w:rPr>
          <w:rFonts w:hint="eastAsia"/>
          <w:color w:val="333333"/>
          <w:lang w:bidi="ar"/>
        </w:rPr>
        <w:t>三是加强能力建设。</w:t>
      </w:r>
      <w:r>
        <w:rPr>
          <w:rFonts w:hint="eastAsia"/>
          <w:color w:val="000000"/>
          <w:lang w:bidi="ar"/>
        </w:rPr>
        <w:t>做好</w:t>
      </w:r>
      <w:r>
        <w:rPr>
          <w:rFonts w:hint="eastAsia"/>
          <w:color w:val="000000"/>
          <w:shd w:val="clear" w:color="auto" w:fill="FFFFFF"/>
        </w:rPr>
        <w:t>政府信息公开工作</w:t>
      </w:r>
      <w:r>
        <w:rPr>
          <w:rFonts w:hint="eastAsia"/>
          <w:color w:val="000000"/>
          <w:lang w:bidi="ar"/>
        </w:rPr>
        <w:t>优化统筹，派员参加</w:t>
      </w:r>
      <w:r>
        <w:rPr>
          <w:rFonts w:hint="eastAsia"/>
          <w:color w:val="000000"/>
          <w:shd w:val="clear" w:color="auto" w:fill="FFFFFF"/>
        </w:rPr>
        <w:t>政府信息公开</w:t>
      </w:r>
      <w:r>
        <w:rPr>
          <w:rFonts w:hint="eastAsia"/>
          <w:color w:val="000000"/>
          <w:lang w:bidi="ar"/>
        </w:rPr>
        <w:t>业务培训，确保</w:t>
      </w:r>
      <w:r>
        <w:rPr>
          <w:rFonts w:hint="eastAsia"/>
          <w:color w:val="000000"/>
          <w:shd w:val="clear" w:color="auto" w:fill="FFFFFF"/>
        </w:rPr>
        <w:t>政府信息公开</w:t>
      </w:r>
      <w:r>
        <w:rPr>
          <w:rFonts w:hint="eastAsia"/>
          <w:color w:val="000000"/>
          <w:lang w:bidi="ar"/>
        </w:rPr>
        <w:t>业务能力不断提升，推动统计</w:t>
      </w:r>
      <w:r>
        <w:rPr>
          <w:rFonts w:hint="eastAsia"/>
          <w:color w:val="000000"/>
          <w:shd w:val="clear" w:color="auto" w:fill="FFFFFF"/>
        </w:rPr>
        <w:t>信息</w:t>
      </w:r>
      <w:r>
        <w:rPr>
          <w:rFonts w:hint="eastAsia"/>
          <w:color w:val="000000"/>
          <w:lang w:bidi="ar"/>
        </w:rPr>
        <w:t>公开工作再提高。</w:t>
      </w:r>
      <w:r>
        <w:rPr>
          <w:rFonts w:hint="eastAsia"/>
          <w:color w:val="000000"/>
        </w:rPr>
        <w:t> 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六、其他需要报告的事项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四平市统计局没有其他需要报告的事项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alinga">
    <w:panose1 w:val="020B0502040204020203"/>
    <w:charset w:val="00"/>
    <w:family w:val="swiss"/>
    <w:pitch w:val="default"/>
    <w:sig w:usb0="0008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454D7"/>
    <w:rsid w:val="0035480D"/>
    <w:rsid w:val="004F530A"/>
    <w:rsid w:val="005846EE"/>
    <w:rsid w:val="0077541E"/>
    <w:rsid w:val="00822281"/>
    <w:rsid w:val="009454D7"/>
    <w:rsid w:val="00AD6641"/>
    <w:rsid w:val="00C84989"/>
    <w:rsid w:val="05BE5B43"/>
    <w:rsid w:val="10B34E08"/>
    <w:rsid w:val="16BC2DCF"/>
    <w:rsid w:val="2EBC50A7"/>
    <w:rsid w:val="359C0DA9"/>
    <w:rsid w:val="45674598"/>
    <w:rsid w:val="4EC54BE9"/>
    <w:rsid w:val="5B016977"/>
    <w:rsid w:val="7FFFEBBB"/>
    <w:rsid w:val="DD7CEC2E"/>
    <w:rsid w:val="EFF1AABF"/>
    <w:rsid w:val="F23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40404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404040"/>
      <w:u w:val="none"/>
    </w:rPr>
  </w:style>
  <w:style w:type="character" w:styleId="14">
    <w:name w:val="HTML Cite"/>
    <w:basedOn w:val="7"/>
    <w:semiHidden/>
    <w:unhideWhenUsed/>
    <w:qFormat/>
    <w:uiPriority w:val="99"/>
  </w:style>
  <w:style w:type="character" w:customStyle="1" w:styleId="15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7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2688</Characters>
  <Lines>22</Lines>
  <Paragraphs>6</Paragraphs>
  <TotalTime>39</TotalTime>
  <ScaleCrop>false</ScaleCrop>
  <LinksUpToDate>false</LinksUpToDate>
  <CharactersWithSpaces>3153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2023-12-16T13:15:00Z</dcterms:created>
  <dc:creator>陈 海英</dc:creator>
  <cp:lastModifiedBy>Administrator</cp:lastModifiedBy>
  <dcterms:modified xsi:type="dcterms:W3CDTF">2023-12-19T02:26:36Z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91C4C3AB797B4898901A0D440E99EEC0</vt:lpwstr>
  </property>
</Properties>
</file>