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08" w:rsidRPr="00001ABA" w:rsidRDefault="00484A08" w:rsidP="00484A08">
      <w:pPr>
        <w:rPr>
          <w:rFonts w:ascii="方正黑体简体" w:eastAsia="方正黑体简体" w:hint="eastAsia"/>
          <w:sz w:val="32"/>
          <w:szCs w:val="32"/>
        </w:rPr>
      </w:pPr>
      <w:r w:rsidRPr="00001ABA">
        <w:rPr>
          <w:rFonts w:ascii="方正黑体简体" w:eastAsia="方正黑体简体" w:hint="eastAsia"/>
          <w:sz w:val="32"/>
          <w:szCs w:val="32"/>
        </w:rPr>
        <w:t>附件</w:t>
      </w:r>
    </w:p>
    <w:p w:rsidR="00484A08" w:rsidRDefault="00484A08" w:rsidP="00484A0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001ABA">
        <w:rPr>
          <w:rFonts w:ascii="方正小标宋简体" w:eastAsia="方正小标宋简体" w:hint="eastAsia"/>
          <w:sz w:val="36"/>
          <w:szCs w:val="36"/>
        </w:rPr>
        <w:t>市区冬季道路交通安全隐患统计表</w:t>
      </w:r>
    </w:p>
    <w:p w:rsidR="00484A08" w:rsidRPr="00001ABA" w:rsidRDefault="00484A08" w:rsidP="00484A08">
      <w:pPr>
        <w:spacing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4140"/>
        <w:gridCol w:w="3420"/>
        <w:gridCol w:w="1980"/>
        <w:gridCol w:w="1080"/>
        <w:gridCol w:w="1800"/>
        <w:gridCol w:w="1062"/>
        <w:gridCol w:w="1756"/>
      </w:tblGrid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隐患部位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整改措施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责任单位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责任人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  管</w:t>
            </w:r>
          </w:p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102线北山坡路路段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102线杨木林收费站匝道口至德利加油站处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102线南桥桥面路段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102线与南环公路连接线事故大队门前路段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环城公路英汇加油站至立业村路口路段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环城公路申家屯路口至南河夹信子桥路段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环城公路合力村路口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环城公路方大驾校门前弯路坡路路段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环城公路西环三岔口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环城公路与四下公路交叉路口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四叶公路山门镇青云寺出口路段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13504343267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四叶公路万芳园路段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13504343267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四叶公路古洞村大岭坡路路段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13504343267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梨杨公路叶赫转山湖水库影视城风景区及周边路段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吴静松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13504346008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梨杨公路石岭镇二龙湖风景区及周边路段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吴静松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13504346008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303线387公里与幼师交叉口路段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303线357km至358km路段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张文学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13844482266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303线352km至355km路段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张文学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13844482266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303线343km至344km路段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张文学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13844482266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四梨公路西八大村交叉路口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13504343267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四梨公路天宇商砼交叉路口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13504343267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四梨公路巨丰村一队交叉路口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13504343267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外环公路所有连接线坡路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公路各立交桥下避光路段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徐金发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13904341833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于钢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13604345222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天桥及以下铁东路段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六孔桥铁东坡路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北河立交桥铁东坡路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铁东南一经街一、二纬坡路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铁东南九经街三、四纬坡路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热电广场转盘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东山大街转盘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北河路北河东岗至北河立交桥路段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一经街南桥庆达加油站至北大桥南侧桥头路段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东山大街热电广场转盘至北二纬灯岗路段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东山大街热电广场转盘至烟厂路灯岗路段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九经街万达岗至北一纬路路段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开运街紫昕广场南口至开发区大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路路段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38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旭日立交桥桥面及各辅桥桥面路段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紫气大路紫昕广场至万达岗路段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经开区管委会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冯伟冬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18504440400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开发区大路热电广场转盘至高速公路桥路段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经开区管委会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冯伟冬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18504440400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植物园街全段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经开区管委会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冯伟冬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18504440400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平南路万达岗至改装厂转盘路段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烟厂路万达岗至改装厂转盘路段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紫气大路万达岗至南桥洞路段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吴宝锋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铁东区23个灯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控路口及周边100m道路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铁东区环卫处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陈力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13804346333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吴宝峰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18543411100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四梨大街天然气大罐坡路路段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高静波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13904342828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天桥及以下铁西路段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铁西区环卫处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李小鹏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13804344949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新华立交桥坡路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铁西区环卫处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李小鹏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13804344949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兴红立交桥坡路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红开区环卫局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许明亮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18604345119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北迎宾桥坡路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铁西区环卫处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李小鹏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13804344949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六孔桥铁西坡路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铁西区环卫处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李小鹏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13804344949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北河立交桥铁西坡路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铁西区环卫处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李小鹏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13804344949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铁西区政府广场转盘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铁西区环卫处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李小鹏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13804344949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烈士塔转盘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铁西区环卫处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李小鹏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13804344949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trHeight w:val="600"/>
          <w:jc w:val="center"/>
        </w:trPr>
        <w:tc>
          <w:tcPr>
            <w:tcW w:w="561" w:type="dxa"/>
            <w:vMerge w:val="restart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4140" w:type="dxa"/>
            <w:vMerge w:val="restart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铁西区19个灯控路口及周边100m道路</w:t>
            </w:r>
          </w:p>
        </w:tc>
        <w:tc>
          <w:tcPr>
            <w:tcW w:w="3420" w:type="dxa"/>
            <w:vMerge w:val="restart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第一时间清雪除冰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铁西区环卫处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李小鹏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13804344949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Merge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红开区环卫局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许明亮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18604345119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马东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13943468999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老郭孟线大顶山铜矿坡路路段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梨树县交通局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朱明辉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13694344080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57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102线964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至964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+800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梨树县交通局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朱明辉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13694344080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102线968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至970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梨树县交通局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朱明辉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13694344080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59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102线961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+800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至962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+200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梨树县交通局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宋权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13504449944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梨十线公铁立交桥路段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梨树县交通局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宋权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13504449944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61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102线960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至960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+200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梨树县交通局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宋权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13504449944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62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郭小线北山疗养院西千禧园路口路段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63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郭小线旭龙粮油商店门前连续弯路路段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64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郭小线与小泉眼村路交叉路口路段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郭小线3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+800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至4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+200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66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梨杨线18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至18</w:t>
            </w:r>
            <w:r>
              <w:rPr>
                <w:rFonts w:ascii="仿宋_GB2312" w:eastAsia="仿宋_GB2312" w:hint="eastAsia"/>
                <w:sz w:val="28"/>
                <w:szCs w:val="28"/>
              </w:rPr>
              <w:t>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67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梨杨线16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km+800m至17km+200m路段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68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梨杨线10km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至11km+500m路段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69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梨杨线13km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至13km+500m路段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杨线12km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+500m至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13km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+500m路段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71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郭家店镇青石岭水库坡路路段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72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梨杨线17km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+500至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18km路段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73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郭家店镇二小学校门前交叉路口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74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郭家店镇三中后身坡路路段</w:t>
            </w:r>
          </w:p>
        </w:tc>
        <w:tc>
          <w:tcPr>
            <w:tcW w:w="342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75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郭家店镇荆家屯六队弯路路段</w:t>
            </w:r>
          </w:p>
        </w:tc>
        <w:tc>
          <w:tcPr>
            <w:tcW w:w="3420" w:type="dxa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  <w:tr w:rsidR="00484A08" w:rsidTr="00FC46B8">
        <w:trPr>
          <w:trHeight w:val="450"/>
          <w:jc w:val="center"/>
        </w:trPr>
        <w:tc>
          <w:tcPr>
            <w:tcW w:w="561" w:type="dxa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76</w:t>
            </w:r>
          </w:p>
        </w:tc>
        <w:tc>
          <w:tcPr>
            <w:tcW w:w="414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郭家店镇二食堂门前交叉路口</w:t>
            </w:r>
          </w:p>
        </w:tc>
        <w:tc>
          <w:tcPr>
            <w:tcW w:w="3420" w:type="dxa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第一时间清雪铺洒防滑料</w:t>
            </w:r>
          </w:p>
        </w:tc>
        <w:tc>
          <w:tcPr>
            <w:tcW w:w="1980" w:type="dxa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新开区交通局</w:t>
            </w:r>
          </w:p>
        </w:tc>
        <w:tc>
          <w:tcPr>
            <w:tcW w:w="108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黄志刚</w:t>
            </w:r>
          </w:p>
        </w:tc>
        <w:tc>
          <w:tcPr>
            <w:tcW w:w="1800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15944490765</w:t>
            </w:r>
          </w:p>
        </w:tc>
        <w:tc>
          <w:tcPr>
            <w:tcW w:w="1062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曹涛</w:t>
            </w:r>
          </w:p>
        </w:tc>
        <w:tc>
          <w:tcPr>
            <w:tcW w:w="1756" w:type="dxa"/>
            <w:vAlign w:val="center"/>
          </w:tcPr>
          <w:p w:rsidR="00484A08" w:rsidRDefault="00484A08" w:rsidP="00FC46B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15504345811</w:t>
            </w:r>
          </w:p>
        </w:tc>
      </w:tr>
    </w:tbl>
    <w:p w:rsidR="00484A08" w:rsidRDefault="00484A08" w:rsidP="00484A08">
      <w:pPr>
        <w:pStyle w:val="a3"/>
        <w:tabs>
          <w:tab w:val="left" w:pos="8280"/>
        </w:tabs>
        <w:spacing w:line="600" w:lineRule="exact"/>
        <w:rPr>
          <w:rFonts w:ascii="方正仿宋简体" w:eastAsia="方正仿宋简体" w:hAnsi="宋体" w:cs="宋体" w:hint="eastAsia"/>
          <w:snapToGrid w:val="0"/>
          <w:color w:val="000000"/>
          <w:kern w:val="0"/>
          <w:sz w:val="28"/>
          <w:szCs w:val="28"/>
          <w:u w:color="FFFFFF"/>
        </w:rPr>
      </w:pPr>
    </w:p>
    <w:p w:rsidR="00484A08" w:rsidRDefault="00484A08" w:rsidP="00484A08">
      <w:pPr>
        <w:pStyle w:val="a3"/>
        <w:tabs>
          <w:tab w:val="left" w:pos="8280"/>
        </w:tabs>
        <w:spacing w:line="600" w:lineRule="exact"/>
        <w:rPr>
          <w:rFonts w:ascii="方正仿宋简体" w:eastAsia="方正仿宋简体" w:hAnsi="宋体" w:cs="宋体" w:hint="eastAsia"/>
          <w:snapToGrid w:val="0"/>
          <w:color w:val="000000"/>
          <w:kern w:val="0"/>
          <w:sz w:val="28"/>
          <w:szCs w:val="28"/>
          <w:u w:color="FFFFFF"/>
        </w:rPr>
      </w:pPr>
    </w:p>
    <w:p w:rsidR="00065287" w:rsidRDefault="00065287"/>
    <w:sectPr w:rsidR="00065287" w:rsidSect="00484A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A08"/>
    <w:rsid w:val="00065287"/>
    <w:rsid w:val="0048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84A0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484A0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2017-12-21T02:49:00Z</dcterms:created>
  <dcterms:modified xsi:type="dcterms:W3CDTF">2017-12-21T02:49:00Z</dcterms:modified>
</cp:coreProperties>
</file>