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CB" w:rsidRDefault="00651BCB" w:rsidP="00651BCB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527F2A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527F2A">
        <w:rPr>
          <w:rFonts w:ascii="黑体" w:eastAsia="黑体" w:hAnsi="黑体" w:hint="eastAsia"/>
          <w:sz w:val="32"/>
          <w:szCs w:val="32"/>
        </w:rPr>
        <w:t xml:space="preserve">3 </w:t>
      </w:r>
    </w:p>
    <w:p w:rsidR="00651BCB" w:rsidRPr="00950C0D" w:rsidRDefault="00651BCB" w:rsidP="00651BCB">
      <w:pPr>
        <w:spacing w:line="7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527F2A">
        <w:rPr>
          <w:rFonts w:ascii="方正小标宋简体" w:eastAsia="方正小标宋简体" w:hAnsi="宋体" w:hint="eastAsia"/>
          <w:sz w:val="44"/>
          <w:szCs w:val="44"/>
        </w:rPr>
        <w:t>四平市重点生态功能区生态文明建设考核指标体系</w:t>
      </w:r>
    </w:p>
    <w:p w:rsidR="00651BCB" w:rsidRPr="00527F2A" w:rsidRDefault="00651BCB" w:rsidP="00651BCB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134"/>
        <w:gridCol w:w="4394"/>
        <w:gridCol w:w="1366"/>
        <w:gridCol w:w="1440"/>
        <w:gridCol w:w="1440"/>
        <w:gridCol w:w="1620"/>
        <w:gridCol w:w="1646"/>
      </w:tblGrid>
      <w:tr w:rsidR="00651BCB" w:rsidRPr="00DF5076" w:rsidTr="00C37DFC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指标名称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基础值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实现值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变化率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权重系数</w:t>
            </w:r>
          </w:p>
        </w:tc>
      </w:tr>
      <w:tr w:rsidR="00651BCB" w:rsidRPr="00DF5076" w:rsidTr="00C37DFC">
        <w:trPr>
          <w:trHeight w:val="454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经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济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发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展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质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量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与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城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镇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农民人均纯收入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</w:tr>
      <w:tr w:rsidR="00651BCB" w:rsidRPr="00DF5076" w:rsidTr="00C37DFC">
        <w:trPr>
          <w:trHeight w:val="454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城乡居民收入比例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农产品中无公害、绿色、有机农产品种植面积比例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农村人口变化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农村居住面积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资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源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能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源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节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约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利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畜禽粪便综合利用率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农作物秸秆综合利用率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化肥农药利用率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耕地测土施肥比例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  <w:p w:rsidR="00651BCB" w:rsidRPr="00C64A0E" w:rsidRDefault="00651BCB" w:rsidP="00C37DFC">
            <w:pPr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  <w:r w:rsidRPr="00866F1E"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  <w:lastRenderedPageBreak/>
              <w:t>生态建设与环境保护</w:t>
            </w: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Pr="00866F1E" w:rsidRDefault="00651BCB" w:rsidP="00C37DFC">
            <w:pPr>
              <w:jc w:val="center"/>
              <w:rPr>
                <w:rFonts w:ascii="方正仿宋简体" w:eastAsia="方正仿宋简体" w:hint="eastAsia"/>
                <w:color w:val="000000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10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21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23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24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25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26</w:t>
            </w:r>
          </w:p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草原面积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草原植被综合覆盖度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林地保有量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森林蓄积量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立方米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森林覆盖率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湿地保有量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基本农田面积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受保护区域面积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划定生态红线面积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19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水土流失治理率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草原“三化”治理率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荒漠化治理率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主要污染物排放总量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空气质量（AQI）达标天数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乡镇生活污水集中处理率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乡镇生活垃圾集中处理率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水功能区水质达标率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27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饮用水源水质达标率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生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态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文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化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培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</w:t>
            </w: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28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生态文明知识普及率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29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党政干部参加生态文明培训比例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</w:p>
        </w:tc>
      </w:tr>
      <w:tr w:rsidR="00651BCB" w:rsidRPr="00DF5076" w:rsidTr="00C37DFC">
        <w:trPr>
          <w:trHeight w:hRule="exact" w:val="482"/>
        </w:trPr>
        <w:tc>
          <w:tcPr>
            <w:tcW w:w="1134" w:type="dxa"/>
            <w:vMerge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1BCB" w:rsidRPr="00DF5076" w:rsidRDefault="00651BCB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生态文明建设占党政绩效考核比例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651BCB" w:rsidRPr="00DF5076" w:rsidRDefault="00651BCB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</w:tr>
    </w:tbl>
    <w:p w:rsidR="00651BCB" w:rsidRPr="00DF5076" w:rsidRDefault="00651BCB" w:rsidP="00651BCB">
      <w:pPr>
        <w:rPr>
          <w:rFonts w:ascii="方正仿宋简体" w:eastAsia="方正仿宋简体" w:hint="eastAsia"/>
          <w:sz w:val="28"/>
          <w:szCs w:val="28"/>
        </w:rPr>
      </w:pPr>
    </w:p>
    <w:p w:rsidR="00651BCB" w:rsidRPr="00DF5076" w:rsidRDefault="00651BCB" w:rsidP="00651BCB">
      <w:pPr>
        <w:rPr>
          <w:rFonts w:ascii="方正仿宋简体" w:eastAsia="方正仿宋简体" w:hint="eastAsia"/>
          <w:sz w:val="28"/>
          <w:szCs w:val="28"/>
        </w:rPr>
      </w:pPr>
    </w:p>
    <w:p w:rsidR="00237B05" w:rsidRDefault="00237B05"/>
    <w:sectPr w:rsidR="00237B05" w:rsidSect="00651B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BCB"/>
    <w:rsid w:val="00237B05"/>
    <w:rsid w:val="0065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2017-06-30T03:01:00Z</dcterms:created>
  <dcterms:modified xsi:type="dcterms:W3CDTF">2017-06-30T03:02:00Z</dcterms:modified>
</cp:coreProperties>
</file>